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1D" w:rsidRDefault="00646DDF" w:rsidP="00646DDF">
      <w:pPr>
        <w:pStyle w:val="a3"/>
        <w:spacing w:before="69"/>
        <w:ind w:left="282" w:right="133" w:hanging="1416"/>
      </w:pPr>
      <w:r>
        <w:rPr>
          <w:noProof/>
          <w:lang w:eastAsia="ru-RU"/>
        </w:rPr>
        <w:drawing>
          <wp:inline distT="0" distB="0" distL="0" distR="0">
            <wp:extent cx="7230270" cy="9955033"/>
            <wp:effectExtent l="19050" t="0" r="8730" b="0"/>
            <wp:docPr id="1" name="Рисунок 1" descr="C:\Users\1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46" cy="995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CA3">
        <w:lastRenderedPageBreak/>
        <w:t xml:space="preserve">неформальное </w:t>
      </w:r>
      <w:proofErr w:type="spellStart"/>
      <w:r w:rsidR="00E17CA3">
        <w:t>взаимообогащающее</w:t>
      </w:r>
      <w:proofErr w:type="spellEnd"/>
      <w:r w:rsidR="00E17CA3">
        <w:t xml:space="preserve"> общение, основанное на доверии и партнерстве;</w:t>
      </w:r>
    </w:p>
    <w:p w:rsidR="00F24E1D" w:rsidRDefault="00E17CA3">
      <w:pPr>
        <w:pStyle w:val="a3"/>
        <w:ind w:right="118" w:firstLine="707"/>
      </w:pPr>
      <w:r>
        <w:t xml:space="preserve">куратор - сотрудник </w:t>
      </w:r>
      <w:r w:rsidR="003F6D4B" w:rsidRPr="003F6D4B">
        <w:t xml:space="preserve">МБОУ </w:t>
      </w:r>
      <w:proofErr w:type="spellStart"/>
      <w:r w:rsidR="003F6D4B" w:rsidRPr="003F6D4B">
        <w:t>Изумрудновской</w:t>
      </w:r>
      <w:proofErr w:type="spellEnd"/>
      <w:r w:rsidR="003F6D4B" w:rsidRPr="003F6D4B">
        <w:t xml:space="preserve"> ООШ</w:t>
      </w:r>
      <w:r w:rsidRPr="003F6D4B">
        <w:rPr>
          <w:spacing w:val="2"/>
        </w:rPr>
        <w:t>,</w:t>
      </w:r>
      <w:r>
        <w:rPr>
          <w:spacing w:val="2"/>
        </w:rPr>
        <w:t xml:space="preserve"> </w:t>
      </w:r>
      <w:r>
        <w:t xml:space="preserve">осуществляющей деятельность </w:t>
      </w:r>
      <w:r>
        <w:rPr>
          <w:spacing w:val="2"/>
        </w:rPr>
        <w:t xml:space="preserve">по </w:t>
      </w:r>
      <w:r>
        <w:t xml:space="preserve">общеобразовательным, дополнительным общеобразовательным программам, либо организации из числа ее </w:t>
      </w:r>
      <w:r>
        <w:rPr>
          <w:spacing w:val="3"/>
        </w:rPr>
        <w:t xml:space="preserve">партнеров, </w:t>
      </w:r>
      <w:r>
        <w:rPr>
          <w:spacing w:val="2"/>
        </w:rPr>
        <w:t xml:space="preserve">который </w:t>
      </w:r>
      <w:r>
        <w:t xml:space="preserve">отвечает за организацию </w:t>
      </w:r>
      <w:r>
        <w:rPr>
          <w:spacing w:val="2"/>
        </w:rPr>
        <w:t>программы наставничества;</w:t>
      </w:r>
    </w:p>
    <w:p w:rsidR="00F24E1D" w:rsidRDefault="00E17CA3">
      <w:pPr>
        <w:pStyle w:val="a3"/>
        <w:spacing w:before="2"/>
        <w:ind w:left="282" w:right="136" w:firstLine="719"/>
      </w:pPr>
      <w:r>
        <w:t xml:space="preserve">наставник - участник </w:t>
      </w:r>
      <w:r>
        <w:rPr>
          <w:spacing w:val="2"/>
        </w:rPr>
        <w:t xml:space="preserve">программы </w:t>
      </w:r>
      <w:r>
        <w:t xml:space="preserve">наставничества,  имеющий успешный </w:t>
      </w:r>
      <w:r>
        <w:rPr>
          <w:spacing w:val="2"/>
        </w:rPr>
        <w:t xml:space="preserve">опыт </w:t>
      </w:r>
      <w:r>
        <w:t xml:space="preserve">в достижении жизненного, </w:t>
      </w:r>
      <w:r>
        <w:rPr>
          <w:spacing w:val="2"/>
        </w:rPr>
        <w:t xml:space="preserve">личностного </w:t>
      </w:r>
      <w:r>
        <w:t xml:space="preserve">и </w:t>
      </w:r>
      <w:r>
        <w:rPr>
          <w:spacing w:val="2"/>
        </w:rPr>
        <w:t xml:space="preserve">профессионального </w:t>
      </w:r>
      <w:r>
        <w:t xml:space="preserve">результата, готовый и </w:t>
      </w:r>
      <w:r>
        <w:rPr>
          <w:spacing w:val="2"/>
        </w:rPr>
        <w:t xml:space="preserve">компетентный </w:t>
      </w:r>
      <w:r>
        <w:t xml:space="preserve">поделиться </w:t>
      </w:r>
      <w:r>
        <w:rPr>
          <w:spacing w:val="2"/>
        </w:rPr>
        <w:t xml:space="preserve">опытом </w:t>
      </w:r>
      <w:r>
        <w:t xml:space="preserve">и навыками, </w:t>
      </w:r>
      <w:r>
        <w:rPr>
          <w:spacing w:val="2"/>
        </w:rPr>
        <w:t xml:space="preserve">необходимыми </w:t>
      </w:r>
      <w:r>
        <w:t xml:space="preserve">для стимуляции и </w:t>
      </w:r>
      <w:r>
        <w:rPr>
          <w:spacing w:val="2"/>
        </w:rPr>
        <w:t>поддержки</w:t>
      </w:r>
      <w:r>
        <w:rPr>
          <w:spacing w:val="-35"/>
        </w:rPr>
        <w:t xml:space="preserve"> </w:t>
      </w:r>
      <w:r>
        <w:t xml:space="preserve">процессов </w:t>
      </w:r>
      <w:r>
        <w:rPr>
          <w:spacing w:val="2"/>
        </w:rPr>
        <w:t xml:space="preserve">самореализации </w:t>
      </w:r>
      <w:r>
        <w:t xml:space="preserve">и самосовершенствования наставляемого. Требования к наставнику определяются </w:t>
      </w:r>
      <w:r>
        <w:rPr>
          <w:spacing w:val="2"/>
        </w:rPr>
        <w:t xml:space="preserve">содержанием </w:t>
      </w:r>
      <w:r>
        <w:t>наставнической</w:t>
      </w:r>
      <w:r>
        <w:rPr>
          <w:spacing w:val="36"/>
        </w:rPr>
        <w:t xml:space="preserve"> </w:t>
      </w:r>
      <w:r>
        <w:t>программы;</w:t>
      </w:r>
    </w:p>
    <w:p w:rsidR="00F24E1D" w:rsidRDefault="00E17CA3">
      <w:pPr>
        <w:pStyle w:val="a3"/>
        <w:spacing w:before="5"/>
        <w:ind w:left="282" w:right="137" w:firstLine="719"/>
      </w:pPr>
      <w:r>
        <w:t xml:space="preserve">наставляемый - участник </w:t>
      </w:r>
      <w:r>
        <w:rPr>
          <w:spacing w:val="2"/>
        </w:rPr>
        <w:t xml:space="preserve">программы </w:t>
      </w:r>
      <w:r>
        <w:t xml:space="preserve">наставничества, </w:t>
      </w:r>
      <w:r>
        <w:rPr>
          <w:spacing w:val="2"/>
        </w:rPr>
        <w:t xml:space="preserve">который </w:t>
      </w:r>
      <w:r>
        <w:t xml:space="preserve">через взаимодействие с </w:t>
      </w:r>
      <w:r>
        <w:rPr>
          <w:spacing w:val="2"/>
        </w:rPr>
        <w:t xml:space="preserve">наставником </w:t>
      </w:r>
      <w:r>
        <w:t xml:space="preserve">и при его помощи и поддержке решает конкретные жизненные, </w:t>
      </w:r>
      <w:r>
        <w:rPr>
          <w:spacing w:val="2"/>
        </w:rPr>
        <w:t xml:space="preserve">личные </w:t>
      </w:r>
      <w:r>
        <w:t xml:space="preserve">и </w:t>
      </w:r>
      <w:r>
        <w:rPr>
          <w:spacing w:val="2"/>
        </w:rPr>
        <w:t xml:space="preserve">профессиональные </w:t>
      </w:r>
      <w:r>
        <w:t xml:space="preserve">задачи, </w:t>
      </w:r>
      <w:r>
        <w:rPr>
          <w:spacing w:val="2"/>
        </w:rPr>
        <w:t xml:space="preserve">приобретает </w:t>
      </w:r>
      <w:r>
        <w:t xml:space="preserve">новый </w:t>
      </w:r>
      <w:r>
        <w:rPr>
          <w:spacing w:val="2"/>
        </w:rPr>
        <w:t xml:space="preserve">опыт </w:t>
      </w:r>
      <w:r>
        <w:t xml:space="preserve">и развивает новые </w:t>
      </w:r>
      <w:r>
        <w:rPr>
          <w:spacing w:val="2"/>
        </w:rPr>
        <w:t xml:space="preserve">навыки </w:t>
      </w:r>
      <w:r>
        <w:t xml:space="preserve">и компетенции. В конкретных </w:t>
      </w:r>
      <w:r>
        <w:rPr>
          <w:spacing w:val="2"/>
        </w:rPr>
        <w:t xml:space="preserve">формах </w:t>
      </w:r>
      <w:r>
        <w:t xml:space="preserve">наставничества </w:t>
      </w:r>
      <w:proofErr w:type="gramStart"/>
      <w:r>
        <w:t>наставляемый</w:t>
      </w:r>
      <w:proofErr w:type="gramEnd"/>
      <w:r>
        <w:t xml:space="preserve"> может быть </w:t>
      </w:r>
      <w:r>
        <w:rPr>
          <w:spacing w:val="2"/>
        </w:rPr>
        <w:t>определен</w:t>
      </w:r>
      <w:r>
        <w:rPr>
          <w:spacing w:val="37"/>
        </w:rPr>
        <w:t xml:space="preserve"> </w:t>
      </w:r>
      <w:r>
        <w:rPr>
          <w:spacing w:val="2"/>
        </w:rPr>
        <w:t>термином</w:t>
      </w:r>
    </w:p>
    <w:p w:rsidR="00F24E1D" w:rsidRDefault="00E17CA3">
      <w:pPr>
        <w:pStyle w:val="a3"/>
        <w:spacing w:before="6"/>
        <w:ind w:left="282"/>
        <w:jc w:val="left"/>
      </w:pPr>
      <w:r>
        <w:t>«обучающийся»;</w:t>
      </w:r>
    </w:p>
    <w:p w:rsidR="00F24E1D" w:rsidRDefault="00E17CA3">
      <w:pPr>
        <w:pStyle w:val="a3"/>
        <w:spacing w:before="2"/>
        <w:ind w:left="282" w:right="109" w:firstLine="719"/>
      </w:pPr>
      <w:r>
        <w:t>программа наставничества - комплекс мероприятий и формирующих их действий, направленный на организацию взаимодействий, взаимоотношений наставника и наставляемого в конкретных формах для получения ожидаемых результатов;</w:t>
      </w:r>
    </w:p>
    <w:p w:rsidR="00F24E1D" w:rsidRDefault="00E17CA3">
      <w:pPr>
        <w:pStyle w:val="a3"/>
        <w:spacing w:before="4"/>
        <w:ind w:left="282" w:right="135" w:firstLine="719"/>
      </w:pPr>
      <w:r>
        <w:t>методология наставничества 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наставляемого;</w:t>
      </w:r>
    </w:p>
    <w:p w:rsidR="00F24E1D" w:rsidRDefault="00E17CA3">
      <w:pPr>
        <w:pStyle w:val="a3"/>
        <w:spacing w:before="3"/>
        <w:ind w:left="261" w:right="127" w:firstLine="719"/>
      </w:pPr>
      <w: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определенной ролевой ситуации, определяемой основной деятельностью и позицией участников.</w:t>
      </w: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  <w:jc w:val="center"/>
      </w:pPr>
      <w:r>
        <w:t>2. Организация наставничества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2.1. Реализуемые формы программ наставничества: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«ученик – ученик»;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«учитель – учитель»;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2.2. Форма наставничества «ученик – ученик»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Предполагает взаимодействие обучающихся,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лишенное, тем не </w:t>
      </w:r>
      <w:proofErr w:type="gramStart"/>
      <w:r>
        <w:t>менее</w:t>
      </w:r>
      <w:proofErr w:type="gramEnd"/>
      <w:r>
        <w:t xml:space="preserve"> строгой субординации.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2.2.1 Целью такой формы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</w:t>
      </w: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lastRenderedPageBreak/>
        <w:t xml:space="preserve">2.2.2. Задачи: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 xml:space="preserve">- помощь в реализации лидерского потенциала;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 xml:space="preserve">- </w:t>
      </w:r>
      <w:proofErr w:type="gramStart"/>
      <w:r>
        <w:t>улучшении</w:t>
      </w:r>
      <w:proofErr w:type="gramEnd"/>
      <w:r>
        <w:t xml:space="preserve"> образовательных, творческих или спортивных результатов.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 xml:space="preserve">- развитие гибких навыков и </w:t>
      </w:r>
      <w:proofErr w:type="spellStart"/>
      <w:r>
        <w:t>метакомпетенций</w:t>
      </w:r>
      <w:proofErr w:type="spellEnd"/>
      <w:r>
        <w:t>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оказание помощи в адаптации к новым условиям среды;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создание комфортных условий и коммуникаций внутри школы;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формирование устойчивого сообщества обучающихся и сообщества благодарных выпускников.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2.2.3. Результаты: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 xml:space="preserve">- повышение успеваемости и улучшение </w:t>
      </w:r>
      <w:proofErr w:type="spellStart"/>
      <w:r>
        <w:t>психоэмоционального</w:t>
      </w:r>
      <w:proofErr w:type="spellEnd"/>
      <w:r>
        <w:t xml:space="preserve"> фона внутри класса (группы) и школы;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- численный рост посещаемости творческих кружков, объединений, спортивных секций;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- количественный и качественный рост успешно реализованных образовательных и творческих проектов;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 xml:space="preserve">снижение числа </w:t>
      </w:r>
      <w:proofErr w:type="gramStart"/>
      <w:r>
        <w:t>обучающихся</w:t>
      </w:r>
      <w:proofErr w:type="gramEnd"/>
      <w:r>
        <w:t>, состоящих на учете в полиции;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 xml:space="preserve">- снижение числа жалоб от родителей и педагогов, связанных с социальной незащищенностью и конфликтами внутри коллектива обучающихся.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2.2.4. Портрет участников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ab/>
        <w:t>Наставник: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Активный обучающийся основной ступени,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 (группы)</w:t>
      </w:r>
      <w:proofErr w:type="gramStart"/>
      <w:r>
        <w:t xml:space="preserve"> ,</w:t>
      </w:r>
      <w:proofErr w:type="gramEnd"/>
      <w:r>
        <w:t xml:space="preserve"> принимающий активное участие в жизни школы (конкурсы, театральные постановки, общественная деятельность, внеурочная деятельность). Возможный участник всероссийских детско-юношеских организаций или объединений. </w:t>
      </w:r>
      <w:r>
        <w:tab/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Наставляемый: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Пассивный. Социально или </w:t>
      </w:r>
      <w:proofErr w:type="spellStart"/>
      <w:r>
        <w:t>ценностно</w:t>
      </w:r>
      <w:proofErr w:type="spellEnd"/>
      <w:r>
        <w:t xml:space="preserve"> </w:t>
      </w:r>
      <w:proofErr w:type="gramStart"/>
      <w:r>
        <w:t>дезориентированный</w:t>
      </w:r>
      <w:proofErr w:type="gramEnd"/>
      <w:r>
        <w:t xml:space="preserve">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участия в жизни школы, отстраненный от коллектива.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Активный. </w:t>
      </w:r>
      <w:proofErr w:type="gramStart"/>
      <w:r>
        <w:t>Обучающийся</w:t>
      </w:r>
      <w:proofErr w:type="gramEnd"/>
      <w:r>
        <w:t xml:space="preserve"> с особыми образовательными потребностями – например, увлеченный определенным предметом, нуждающийся в профессиональной поддержке или ресурсах для обмена мнениями и реализации собственных проектов.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2.2.5. Варианты взаимодействия: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- взаимодействие «успевающий – неуспевающий», классический вариант поддержки для достижения лучших образовательных результатов;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взаимодействие «лидер – пассивный», </w:t>
      </w:r>
      <w:proofErr w:type="spellStart"/>
      <w:r>
        <w:t>психоэмоциональная</w:t>
      </w:r>
      <w:proofErr w:type="spellEnd"/>
      <w:r>
        <w:t xml:space="preserve"> поддержка с адаптацией в коллективе или развитием коммуникационных, творческих, лидерских навыков;</w:t>
      </w: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lastRenderedPageBreak/>
        <w:t></w:t>
      </w:r>
      <w:r>
        <w:tab/>
        <w:t xml:space="preserve">- взаимодействие «равный – </w:t>
      </w:r>
      <w:proofErr w:type="gramStart"/>
      <w:r>
        <w:t>равному</w:t>
      </w:r>
      <w:proofErr w:type="gramEnd"/>
      <w:r>
        <w:t xml:space="preserve">», в процессе которого происходит обмен навыками, например, когда наставник обладает критическим мышлением, а наставляемый – </w:t>
      </w:r>
      <w:proofErr w:type="spellStart"/>
      <w:r>
        <w:t>креативным</w:t>
      </w:r>
      <w:proofErr w:type="spellEnd"/>
      <w:r>
        <w:t xml:space="preserve">; взаимная поддержка, совместная работа над проектом.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2.2.6. Формы взаимодействия: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внеурочная деятельность;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«классные часы»;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 диспут;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личная беседа;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консультации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творческие лаборатории;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совместные походы на спортивные и культурные мероприятия, способствующие развитию чувства сопричастности, интеграции в сообщество (особенно важно для задач адаптации);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 </w:t>
      </w:r>
      <w:proofErr w:type="spellStart"/>
      <w:r>
        <w:t>волонтерство</w:t>
      </w:r>
      <w:proofErr w:type="spellEnd"/>
      <w:r>
        <w:t>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 подготовка к конкурсам, олимпиадам;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деловая игра;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мозговой штурм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ПРОЕКТЫ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2.3. Форма наставничества «учитель – учитель».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2.3.1. Целью такой формы наставничества является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школы, позволяющей реализовывать актуальные педагогические задачи на высоком уровне.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2.3.2. Задачи: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способствование формированию потребности заниматься анализом результатов своей профессиональной деятельности;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развитие интереса к методике построения и организации результативного учебного процесса;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ориентация начинающего педагога на творческое использование передового педагогического опыта в своей деятельности;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- привитие молодому специалисту интереса к педагогической деятельности в целях его закрепления в образовательной организации;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- ускорение процесса профессионального становления педагога;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формирование сообщества образовательной организации (как часть педагогического).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2.3.3. Результаты: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высокий уровень включенности молодых (новых) специалистов в педагогическую работу, культурную жизнь образовательной организации;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усиление уверенности в собственных силах и развитие личного, творческого и педагогического потенциалов</w:t>
      </w: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 xml:space="preserve">- повышение уровня удовлетворенности собственной работой и улучшение </w:t>
      </w:r>
      <w:proofErr w:type="spellStart"/>
      <w:r>
        <w:t>психоэмоционального</w:t>
      </w:r>
      <w:proofErr w:type="spellEnd"/>
      <w:r>
        <w:t xml:space="preserve"> состояния;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рост числа специалистов, желающих продолжать свою работу в качестве педагога в данном коллективе;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</w:t>
      </w:r>
      <w:r>
        <w:tab/>
        <w:t>- рост числа собственных профессиональных работ: статей, исследований, методических практик молодого специалиста.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2.3.4. Портрет участников.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Наставник.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</w:r>
      <w:proofErr w:type="spellStart"/>
      <w:r>
        <w:t>вебинаров</w:t>
      </w:r>
      <w:proofErr w:type="spellEnd"/>
      <w:r>
        <w:t xml:space="preserve"> и семинаров), склонный к активной общественной работе, лояльный участник педагогического и/или школьного сообществ. Обладает лидерскими, организационными и коммуникативными навыками, хорошо </w:t>
      </w:r>
      <w:proofErr w:type="gramStart"/>
      <w:r>
        <w:t>развитой</w:t>
      </w:r>
      <w:proofErr w:type="gramEnd"/>
      <w:r>
        <w:t xml:space="preserve"> </w:t>
      </w:r>
      <w:proofErr w:type="spellStart"/>
      <w:r>
        <w:t>эмпатией</w:t>
      </w:r>
      <w:proofErr w:type="spellEnd"/>
      <w:r>
        <w:t xml:space="preserve">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Наставляемый.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Молодой специалист, имеющий малый опыт работы – от 0 до 3 лет, испытывающий трудности с организацией учебного процесса, с взаимодействием с обучающимися, другими педагогами, администрацией или родителями.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Педагог, находящийся в состоянии эмоционального выгорания, хронической усталости. Возможные варианты программы.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2.3.5. Вариации взаимодействия: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- «опытный педагог – молодой специалист»,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- взаимодействие «лидер педагогического сообщества – педагог, испытывающий проблемы», конкретная </w:t>
      </w:r>
      <w:proofErr w:type="spellStart"/>
      <w:r>
        <w:t>психоэмоциональная</w:t>
      </w:r>
      <w:proofErr w:type="spellEnd"/>
      <w:r>
        <w:t xml:space="preserve">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- взаимодействие «педагог-новатор – консервативный педагог», в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- взаимодействие «опытный предметник –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2.3.6. Формы взаимодействия: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- в рамках реализации программы повышения 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- в рамках педагогических проектов для реализации в образовательной организации: конкурсы, курсы, творческие мастерские, школа молодого учителя, серия семинаров, разработка методического пособия.</w:t>
      </w: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2.4. Наставничество устанавливается продолжительностью </w:t>
      </w:r>
      <w:r w:rsidRPr="00B01A62">
        <w:rPr>
          <w:b/>
          <w:u w:val="single"/>
        </w:rPr>
        <w:t>от одного месяца до одного года</w:t>
      </w:r>
      <w:r>
        <w:t xml:space="preserve"> в зависимости от степени профессиональной подготовки лица, в отношении которого осуществляется наставничество.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2.5.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</w:t>
      </w:r>
      <w:r w:rsidRPr="00B01A62">
        <w:rPr>
          <w:u w:val="single"/>
        </w:rPr>
        <w:t>Максимальное чи</w:t>
      </w:r>
      <w:r>
        <w:t xml:space="preserve">сло лиц, в отношении которых наставник одновременно осуществляет наставничество, не может превышать </w:t>
      </w:r>
      <w:r w:rsidRPr="00B01A62">
        <w:rPr>
          <w:u w:val="single"/>
        </w:rPr>
        <w:t>трех.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2.6. </w:t>
      </w:r>
      <w:r w:rsidRPr="00B01A62">
        <w:rPr>
          <w:u w:val="single"/>
        </w:rPr>
        <w:t>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2.7.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2.8. Утверждение кандидатуры наставника осуществляется </w:t>
      </w:r>
      <w:r w:rsidRPr="00B01A62">
        <w:rPr>
          <w:u w:val="single"/>
        </w:rPr>
        <w:t xml:space="preserve">приказом </w:t>
      </w:r>
      <w:r>
        <w:t>организации или иным документом, предусмотренным локальными актами организации.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2.9. Замена наставника производится в следующих случаях: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прекращение трудового договора с наставником;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просьба наставника или лица, в отношении которого осуществляется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неисполнение наставником функций наставничества или своих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возникновение иных обстоятельств, препятствующих осуществлению наставничества.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2.10. Срок наставничества, определенный приказом по школе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2.11. Наставничество прекращается до истечения срока, установленного приказом организации или иным документом, предусмотренным локальными актами организации, в случае неисполнения лицом, в отношении которого осуществляется наставничество, обязанностей, предусмотренных настоящим Типовым положением.</w:t>
      </w:r>
    </w:p>
    <w:p w:rsidR="00B01A62" w:rsidRDefault="00B01A62" w:rsidP="00B01A62">
      <w:pPr>
        <w:pStyle w:val="a3"/>
        <w:spacing w:before="3"/>
        <w:ind w:left="261" w:right="127" w:firstLine="719"/>
        <w:rPr>
          <w:u w:val="single"/>
        </w:rPr>
      </w:pPr>
      <w:r>
        <w:t xml:space="preserve">2.12.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</w:t>
      </w:r>
      <w:r w:rsidRPr="00B01A62">
        <w:rPr>
          <w:u w:val="single"/>
        </w:rPr>
        <w:t>индивидуальный план).</w:t>
      </w:r>
    </w:p>
    <w:p w:rsidR="00B01A62" w:rsidRDefault="00B01A62" w:rsidP="00B01A62">
      <w:pPr>
        <w:pStyle w:val="a3"/>
        <w:spacing w:before="3"/>
        <w:ind w:left="261" w:right="127" w:firstLine="719"/>
        <w:rPr>
          <w:u w:val="single"/>
        </w:rPr>
      </w:pPr>
    </w:p>
    <w:p w:rsidR="00B01A62" w:rsidRDefault="00B01A62" w:rsidP="00B01A62">
      <w:pPr>
        <w:pStyle w:val="a3"/>
        <w:spacing w:before="3"/>
        <w:ind w:left="261" w:right="127" w:firstLine="719"/>
        <w:rPr>
          <w:u w:val="single"/>
        </w:rPr>
      </w:pP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lastRenderedPageBreak/>
        <w:t>Индивидуальный план может включать: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изучение теоретических и практических вопросов, касающихся исполнения должностных обязанностей;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выполнение лицом, в отношении которого осуществляется наставничество, практических заданий;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B01A62" w:rsidRPr="00394007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перечень мер по содействию в выполнении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 w:rsidRPr="00394007">
        <w:t></w:t>
      </w:r>
      <w:r w:rsidRPr="00394007">
        <w:tab/>
        <w:t>другие мероприятия по наставничеству.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2.13. Лицо, в отношении которого осуществляется наставничество, знакомится с индивидуальным планом.</w:t>
      </w:r>
    </w:p>
    <w:p w:rsidR="00B01A62" w:rsidRDefault="00B01A62" w:rsidP="00394007">
      <w:pPr>
        <w:pStyle w:val="a3"/>
        <w:spacing w:before="3"/>
        <w:ind w:left="261" w:right="127" w:firstLine="719"/>
      </w:pPr>
      <w:r>
        <w:t xml:space="preserve">2.14. </w:t>
      </w:r>
      <w:r w:rsidRPr="00394007">
        <w:rPr>
          <w:u w:val="single"/>
        </w:rPr>
        <w:t>В течение 10 дней по завершении наставничества наставник составляет отчет о выполнении индивидуального</w:t>
      </w:r>
      <w:r>
        <w:t xml:space="preserve"> плана лицом, в отношении которого осуществлялось наставничество.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 xml:space="preserve">2.15. В течение 10 дней по завершении наставничества лицо, в отношении которого осуществлялось наставничество, составляет </w:t>
      </w:r>
      <w:r w:rsidRPr="00394007">
        <w:rPr>
          <w:u w:val="single"/>
        </w:rPr>
        <w:t>отчет о процессе прохождения наставничества и работе наставника, включая оценку</w:t>
      </w:r>
      <w:r>
        <w:t xml:space="preserve"> деятельности наставника.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2.16. Результатами эффективной работы наставника считаются: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положительная мотивация к профессиональной, учебной и иным родам деятельности и профессиональному и личностному развитию;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394007" w:rsidRDefault="00394007" w:rsidP="00B01A62">
      <w:pPr>
        <w:pStyle w:val="a3"/>
        <w:spacing w:before="3"/>
        <w:ind w:left="261" w:right="127" w:firstLine="719"/>
      </w:pPr>
    </w:p>
    <w:p w:rsidR="00394007" w:rsidRDefault="00394007" w:rsidP="00B01A62">
      <w:pPr>
        <w:pStyle w:val="a3"/>
        <w:spacing w:before="3"/>
        <w:ind w:left="261" w:right="127" w:firstLine="719"/>
      </w:pPr>
    </w:p>
    <w:p w:rsidR="00394007" w:rsidRDefault="00394007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lastRenderedPageBreak/>
        <w:t>2.17. В целях поощрения наставника за осуществление наставничества работодатель вправе предусмотреть: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 xml:space="preserve">объявление благодарности, </w:t>
      </w:r>
      <w:r w:rsidRPr="00394007">
        <w:rPr>
          <w:u w:val="single"/>
        </w:rPr>
        <w:t>награждение почетной грамотой</w:t>
      </w:r>
      <w:r>
        <w:t xml:space="preserve"> организации, вручение ценного подарка;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внесение предложения о включении в кадровый резерв для замещения вышестоящей должности;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внесение предложения о назначении на вышестоящую должность;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материальное поощрение (выплаты стимулирующего характера, установленные локальными нормативными актами организации);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2.19. За ненадлежащее исполнение обязанностей наставник может быть привлечен к дисциплинарной ответственности.</w:t>
      </w:r>
    </w:p>
    <w:p w:rsidR="00B01A62" w:rsidRDefault="00B01A62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t>3. Руководство наставничеством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3.1. Организация наставничества возлагается на директора М</w:t>
      </w:r>
      <w:r w:rsidR="00394007">
        <w:t>БОУ Изумрудновская ООШ</w:t>
      </w:r>
      <w:r>
        <w:t>, который осуществляет следующие функции: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определяет (предлагает) кандидатуры наставника;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определяет число лиц, в отношении которых наставник одновременно осуществляет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определяет (предлагает) срок наставничества;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</w:r>
      <w:r w:rsidRPr="00394007">
        <w:rPr>
          <w:u w:val="single"/>
        </w:rPr>
        <w:t>утверждает</w:t>
      </w:r>
      <w:r>
        <w:t xml:space="preserve"> индивидуальный план;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</w:r>
      <w:r w:rsidRPr="00394007">
        <w:rPr>
          <w:u w:val="single"/>
        </w:rPr>
        <w:t>утверждает</w:t>
      </w:r>
      <w:r>
        <w:t xml:space="preserve"> отчет о выполнении индивидуального плана лицом, в отношении которого осуществлялось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процесс работы по наставничеству;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создает необходимые условия для совместной работы наставника и лица, в отношении которого осуществляется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проводит по окончании периода наставничества индивидуальное собеседование с лицом, в отношении которого осуществлялось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вносит предложения о замене наставника;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вносит предложения о поощрении наставника;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обеспечивает своевременное представление надлежаще оформленных документов по итогам наставничества.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4. Права и обязанности наставника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4.1. Наставник имеет право: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 xml:space="preserve">знакомиться в установленном порядке с материалами личного дела лица или получать информацию о лице </w:t>
      </w:r>
      <w:proofErr w:type="gramStart"/>
      <w:r>
        <w:t>отношении</w:t>
      </w:r>
      <w:proofErr w:type="gramEnd"/>
      <w:r>
        <w:t xml:space="preserve"> которого осуществляется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вносить предложения куратору о создании условий для совместной работы;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вносить предложения куратору и руководителю о поощрении, наложении дисциплинарного взыскания на лицо</w:t>
      </w:r>
      <w:r w:rsidR="00394007">
        <w:t xml:space="preserve">, </w:t>
      </w:r>
      <w:r>
        <w:t xml:space="preserve"> в отношении которого осуществляется наставничество;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lastRenderedPageBreak/>
        <w:t></w:t>
      </w:r>
      <w:r>
        <w:tab/>
        <w:t>обращаться с заявлением к куратору и руководителю с просьбой о сложении с него обязанностей наставника;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требовать от лица, в отношении которого осуществляется наставничество, выполнения указаний по вопросам, связанным с осуществлением данного рода деятельности;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выполненной работы.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4.2. Наставник обязан: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оказывать содействие лицу, в отношении которого осуществляется наставничество, в исполнении его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и учебных обязанностей, устранению допущенных ошибок;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привлекать к участию в общественной жизни коллектива организации;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</w:t>
      </w:r>
      <w:r>
        <w:tab/>
        <w:t xml:space="preserve">не реже 1 раза в месяц докладывать куратору и руководителю о </w:t>
      </w:r>
      <w:proofErr w:type="gramStart"/>
      <w:r>
        <w:t>результатах</w:t>
      </w:r>
      <w:proofErr w:type="gramEnd"/>
      <w:r>
        <w:t xml:space="preserve"> достигнутых в процессе осуществления наставничества.</w:t>
      </w:r>
    </w:p>
    <w:p w:rsidR="00394007" w:rsidRDefault="00394007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t>5. Права и обязанности лица,  в отношении которого осуществляется наставничество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5.1. Лицо, в отношении которого осуществляется наставничество, имеет право: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 обязанностей и прохождения наставничества;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участвовать в составлении индивидуального плана;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обращаться к наставнику за помощью по вопросам, связанным с должностными и учебными обязанностями;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обращаться к куратору и руководителю с ходатайством о замене наставника.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5.2. Лицо, в отношении которого осуществляется наставничество, обязано:</w:t>
      </w:r>
    </w:p>
    <w:p w:rsidR="00394007" w:rsidRDefault="00394007" w:rsidP="00B01A62">
      <w:pPr>
        <w:pStyle w:val="a3"/>
        <w:spacing w:before="3"/>
        <w:ind w:left="261" w:right="127" w:firstLine="719"/>
      </w:pPr>
    </w:p>
    <w:p w:rsidR="00394007" w:rsidRDefault="00394007" w:rsidP="00B01A62">
      <w:pPr>
        <w:pStyle w:val="a3"/>
        <w:spacing w:before="3"/>
        <w:ind w:left="261" w:right="127" w:firstLine="719"/>
      </w:pPr>
    </w:p>
    <w:p w:rsidR="00394007" w:rsidRDefault="00394007" w:rsidP="00B01A62">
      <w:pPr>
        <w:pStyle w:val="a3"/>
        <w:spacing w:before="3"/>
        <w:ind w:left="261" w:right="127" w:firstLine="719"/>
      </w:pP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выполнять мероприятия индивидуального плана в установленные в нем сроки;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соблюдать правила внутреннего трудового распорядка организации;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знать обязанности, предусмотренные должностной инструкцией, основные направления деятельности, полномочия и организацию работы в организации;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выполнять указания и рекомендации наставника по исполнению должностных и учебных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устранять совместно с наставником допущенные ошибки;</w:t>
      </w:r>
    </w:p>
    <w:p w:rsidR="00B01A62" w:rsidRDefault="00B01A62" w:rsidP="00B01A62">
      <w:pPr>
        <w:pStyle w:val="a3"/>
        <w:spacing w:before="3"/>
        <w:ind w:left="261" w:right="127" w:firstLine="719"/>
      </w:pPr>
      <w:r>
        <w:t></w:t>
      </w:r>
      <w:r>
        <w:tab/>
        <w:t>проявлять дисциплинированность, организованность и культуру в работе и учебе;</w:t>
      </w:r>
    </w:p>
    <w:p w:rsidR="00B01A62" w:rsidRDefault="00B01A62">
      <w:pPr>
        <w:pStyle w:val="a3"/>
        <w:spacing w:before="3"/>
        <w:ind w:left="261" w:right="127" w:firstLine="719"/>
      </w:pPr>
    </w:p>
    <w:p w:rsidR="00F24E1D" w:rsidRDefault="00394007" w:rsidP="00394007">
      <w:pPr>
        <w:pStyle w:val="a3"/>
        <w:spacing w:line="315" w:lineRule="exact"/>
        <w:ind w:left="981"/>
        <w:jc w:val="center"/>
      </w:pPr>
      <w:r>
        <w:t xml:space="preserve">6. </w:t>
      </w:r>
      <w:r w:rsidR="00E17CA3">
        <w:t>Возможные виды программ наставничества и формы взаимодействия:</w:t>
      </w:r>
    </w:p>
    <w:p w:rsidR="00F24E1D" w:rsidRDefault="00E17CA3">
      <w:pPr>
        <w:pStyle w:val="a3"/>
        <w:ind w:right="102" w:firstLine="707"/>
      </w:pPr>
      <w:proofErr w:type="gramStart"/>
      <w:r>
        <w:t>«Педагог-ученик» - форма взаимодействия обучающихся общеобразовательной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педагогов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организации, при которой педагог оказывает весомое влияние на наставляемого, способствует ценностному и личностному наполнению, а также коррекции образовательной</w:t>
      </w:r>
      <w:r>
        <w:rPr>
          <w:spacing w:val="-1"/>
        </w:rPr>
        <w:t xml:space="preserve"> </w:t>
      </w:r>
      <w:r>
        <w:t>траектории.</w:t>
      </w:r>
      <w:proofErr w:type="gramEnd"/>
    </w:p>
    <w:p w:rsidR="00F24E1D" w:rsidRDefault="00E17CA3">
      <w:pPr>
        <w:pStyle w:val="a3"/>
        <w:spacing w:before="1"/>
        <w:ind w:right="107" w:firstLine="707"/>
      </w:pPr>
      <w:proofErr w:type="gramStart"/>
      <w:r>
        <w:t>«Студент-ученик» - форма взаимодействия обучающихся общеобразовательной организации и учреждения высшего или среднего профессионального образования, при которой студент оказывает весомое влияние на наставляемого, помогает ему с профессиональным и личностным самоопределением и способствует ценностному и личностному наполнению, а также коррекции образовательной траектории.</w:t>
      </w:r>
      <w:proofErr w:type="gramEnd"/>
    </w:p>
    <w:p w:rsidR="00F24E1D" w:rsidRDefault="00E17CA3">
      <w:pPr>
        <w:pStyle w:val="a3"/>
        <w:ind w:right="107" w:firstLine="707"/>
      </w:pPr>
      <w:r>
        <w:t>«Работодатель-ученик» - форма предполагает взаимодействие обучающегося</w:t>
      </w:r>
      <w:r>
        <w:rPr>
          <w:spacing w:val="-13"/>
        </w:rPr>
        <w:t xml:space="preserve"> </w:t>
      </w:r>
      <w:r>
        <w:t>старших</w:t>
      </w:r>
      <w:r>
        <w:rPr>
          <w:spacing w:val="-11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средней</w:t>
      </w:r>
      <w:r>
        <w:rPr>
          <w:spacing w:val="-13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представителя</w:t>
      </w:r>
      <w:r>
        <w:rPr>
          <w:spacing w:val="-13"/>
        </w:rPr>
        <w:t xml:space="preserve"> </w:t>
      </w:r>
      <w:r>
        <w:t>предприятия, при которой наставник активизирует профессиональный и личностный потенциал школьника, усиливает его мотивацию к учебе и</w:t>
      </w:r>
      <w:r>
        <w:rPr>
          <w:spacing w:val="-18"/>
        </w:rPr>
        <w:t xml:space="preserve"> </w:t>
      </w:r>
      <w:r>
        <w:t>самореализации.</w:t>
      </w:r>
    </w:p>
    <w:p w:rsidR="00F24E1D" w:rsidRDefault="00E17CA3" w:rsidP="00394007">
      <w:pPr>
        <w:pStyle w:val="a3"/>
        <w:spacing w:before="1"/>
        <w:ind w:right="106" w:firstLine="707"/>
        <w:sectPr w:rsidR="00F24E1D">
          <w:pgSz w:w="11910" w:h="16840"/>
          <w:pgMar w:top="760" w:right="740" w:bottom="280" w:left="1460" w:header="720" w:footer="720" w:gutter="0"/>
          <w:cols w:space="720"/>
        </w:sectPr>
      </w:pPr>
      <w:proofErr w:type="gramStart"/>
      <w:r>
        <w:t>«Ученик-ученик» - форма предполагает взаимодействие обучающихся одной общеобразовательной организации,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лишенное, тем не менее, строгой субординации.</w:t>
      </w:r>
      <w:proofErr w:type="gramEnd"/>
    </w:p>
    <w:p w:rsidR="00F24E1D" w:rsidRPr="00394007" w:rsidRDefault="00394007" w:rsidP="00394007">
      <w:pPr>
        <w:tabs>
          <w:tab w:val="left" w:pos="1657"/>
          <w:tab w:val="left" w:pos="1658"/>
        </w:tabs>
        <w:spacing w:before="66" w:line="322" w:lineRule="exact"/>
        <w:jc w:val="center"/>
        <w:rPr>
          <w:sz w:val="28"/>
        </w:rPr>
      </w:pPr>
      <w:r>
        <w:rPr>
          <w:sz w:val="28"/>
          <w:u w:val="single"/>
        </w:rPr>
        <w:lastRenderedPageBreak/>
        <w:t xml:space="preserve">7. </w:t>
      </w:r>
      <w:r w:rsidR="00E17CA3" w:rsidRPr="00394007">
        <w:rPr>
          <w:sz w:val="28"/>
          <w:u w:val="single"/>
        </w:rPr>
        <w:t xml:space="preserve">Наставничество </w:t>
      </w:r>
      <w:proofErr w:type="gramStart"/>
      <w:r w:rsidR="00E17CA3" w:rsidRPr="00394007">
        <w:rPr>
          <w:sz w:val="28"/>
          <w:u w:val="single"/>
        </w:rPr>
        <w:t>обучающихся</w:t>
      </w:r>
      <w:proofErr w:type="gramEnd"/>
      <w:r w:rsidR="00E17CA3" w:rsidRPr="00394007">
        <w:rPr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 w:rsidR="00E17CA3" w:rsidRPr="00394007">
        <w:rPr>
          <w:spacing w:val="38"/>
          <w:sz w:val="28"/>
          <w:u w:val="single"/>
        </w:rPr>
        <w:t xml:space="preserve"> </w:t>
      </w:r>
      <w:r w:rsidR="00E17CA3" w:rsidRPr="00394007">
        <w:rPr>
          <w:sz w:val="28"/>
          <w:u w:val="single"/>
        </w:rPr>
        <w:t>дополнительно</w:t>
      </w:r>
      <w:r>
        <w:rPr>
          <w:sz w:val="28"/>
          <w:u w:val="single"/>
        </w:rPr>
        <w:t>м программам</w:t>
      </w:r>
      <w:r w:rsidR="00E17CA3">
        <w:rPr>
          <w:u w:val="single"/>
        </w:rPr>
        <w:t>.</w:t>
      </w:r>
    </w:p>
    <w:p w:rsidR="00F24E1D" w:rsidRDefault="00E17CA3">
      <w:pPr>
        <w:pStyle w:val="a3"/>
        <w:ind w:right="115" w:firstLine="566"/>
      </w:pPr>
      <w:r>
        <w:t>Программы в этом направлении могут быть направлены на решение проблем:</w:t>
      </w:r>
    </w:p>
    <w:p w:rsidR="00F24E1D" w:rsidRDefault="00E17CA3">
      <w:pPr>
        <w:pStyle w:val="a3"/>
        <w:ind w:right="109" w:firstLine="707"/>
      </w:pPr>
      <w:r>
        <w:t>ограниченный ресурс индивидуальной работы с обучающимися, способствующей успешной самореализации в рамках школьной программы, не предполагающей индивидуальной работы;</w:t>
      </w:r>
    </w:p>
    <w:p w:rsidR="00F24E1D" w:rsidRDefault="00E17CA3">
      <w:pPr>
        <w:pStyle w:val="a3"/>
        <w:spacing w:before="1"/>
        <w:ind w:right="114" w:firstLine="707"/>
      </w:pPr>
      <w:r>
        <w:t>отсутствие осознанной позиции в выборе будущей профессиональной реализации;</w:t>
      </w:r>
    </w:p>
    <w:p w:rsidR="00F24E1D" w:rsidRDefault="00E17CA3">
      <w:pPr>
        <w:pStyle w:val="a3"/>
        <w:ind w:left="950" w:right="114"/>
      </w:pPr>
      <w:r>
        <w:t>отсутствие условий для формирования активной гражданской позиции; низкая  информированность  о  перспективах  самостоятельного</w:t>
      </w:r>
      <w:r>
        <w:rPr>
          <w:spacing w:val="-20"/>
        </w:rPr>
        <w:t xml:space="preserve"> </w:t>
      </w:r>
      <w:r>
        <w:t>выбора</w:t>
      </w:r>
    </w:p>
    <w:p w:rsidR="00F24E1D" w:rsidRDefault="00E17CA3">
      <w:pPr>
        <w:pStyle w:val="a3"/>
        <w:ind w:left="950" w:right="107" w:hanging="708"/>
      </w:pPr>
      <w:r>
        <w:t xml:space="preserve">траектории творческого развития, карьерных и иных возможностей; отсутствие   системы   сопровождения   детско-взрослых   проектов  </w:t>
      </w:r>
      <w:r>
        <w:rPr>
          <w:spacing w:val="38"/>
        </w:rPr>
        <w:t xml:space="preserve"> </w:t>
      </w:r>
      <w:proofErr w:type="gramStart"/>
      <w:r>
        <w:t>до</w:t>
      </w:r>
      <w:proofErr w:type="gramEnd"/>
    </w:p>
    <w:p w:rsidR="00F24E1D" w:rsidRDefault="00E17CA3">
      <w:pPr>
        <w:pStyle w:val="a3"/>
        <w:spacing w:line="322" w:lineRule="exact"/>
      </w:pPr>
      <w:r>
        <w:t xml:space="preserve">«успешного </w:t>
      </w:r>
      <w:proofErr w:type="spellStart"/>
      <w:r>
        <w:t>стартапа</w:t>
      </w:r>
      <w:proofErr w:type="spellEnd"/>
      <w:r>
        <w:t>»;</w:t>
      </w:r>
    </w:p>
    <w:p w:rsidR="00F24E1D" w:rsidRDefault="00E17CA3">
      <w:pPr>
        <w:pStyle w:val="a3"/>
        <w:ind w:left="950"/>
        <w:jc w:val="left"/>
      </w:pPr>
      <w:r>
        <w:t>проблемы адаптации в новых творческих и проектных коллективах;</w:t>
      </w:r>
    </w:p>
    <w:p w:rsidR="00F24E1D" w:rsidRDefault="00E17CA3">
      <w:pPr>
        <w:pStyle w:val="a3"/>
        <w:ind w:firstLine="707"/>
        <w:jc w:val="left"/>
      </w:pPr>
      <w:r>
        <w:t>конфликтность, агрессивное поведение, неразвитые коммуникативные навыки, затрудняющие социальное движение;</w:t>
      </w:r>
    </w:p>
    <w:p w:rsidR="00F24E1D" w:rsidRDefault="00E17CA3">
      <w:pPr>
        <w:pStyle w:val="a3"/>
        <w:ind w:firstLine="707"/>
        <w:jc w:val="left"/>
      </w:pPr>
      <w:r>
        <w:t>низкий уровень сформированных ценностных и жизненных позиций и ориентиров;</w:t>
      </w:r>
    </w:p>
    <w:p w:rsidR="00F24E1D" w:rsidRDefault="00E17CA3">
      <w:pPr>
        <w:pStyle w:val="a3"/>
        <w:tabs>
          <w:tab w:val="left" w:pos="2230"/>
          <w:tab w:val="left" w:pos="3177"/>
          <w:tab w:val="left" w:pos="4739"/>
          <w:tab w:val="left" w:pos="5130"/>
          <w:tab w:val="left" w:pos="6741"/>
          <w:tab w:val="left" w:pos="8060"/>
        </w:tabs>
        <w:spacing w:before="1"/>
        <w:ind w:right="112" w:firstLine="707"/>
        <w:jc w:val="left"/>
      </w:pPr>
      <w:r>
        <w:t>высокий</w:t>
      </w:r>
      <w:r>
        <w:tab/>
        <w:t>порог</w:t>
      </w:r>
      <w:r>
        <w:tab/>
        <w:t>вхождения</w:t>
      </w:r>
      <w:r>
        <w:tab/>
        <w:t>в</w:t>
      </w:r>
      <w:r>
        <w:tab/>
        <w:t>программы</w:t>
      </w:r>
      <w:r>
        <w:tab/>
        <w:t>развития</w:t>
      </w:r>
      <w:r>
        <w:tab/>
      </w:r>
      <w:r>
        <w:rPr>
          <w:spacing w:val="-3"/>
        </w:rPr>
        <w:t xml:space="preserve">талантливых </w:t>
      </w:r>
      <w:r>
        <w:t>школьников;</w:t>
      </w:r>
    </w:p>
    <w:p w:rsidR="00F24E1D" w:rsidRDefault="00E17CA3">
      <w:pPr>
        <w:pStyle w:val="a3"/>
        <w:spacing w:line="321" w:lineRule="exact"/>
        <w:ind w:left="950"/>
        <w:jc w:val="left"/>
      </w:pPr>
      <w:r>
        <w:t>другие.</w:t>
      </w:r>
    </w:p>
    <w:p w:rsidR="00F24E1D" w:rsidRDefault="00E17CA3">
      <w:pPr>
        <w:pStyle w:val="a3"/>
        <w:ind w:right="103" w:firstLine="707"/>
      </w:pPr>
      <w:r>
        <w:t xml:space="preserve">Наставляемым в данном направлении </w:t>
      </w:r>
      <w:r w:rsidR="00394007">
        <w:t>является обучающийся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10-17</w:t>
      </w:r>
      <w:r>
        <w:rPr>
          <w:spacing w:val="-6"/>
        </w:rPr>
        <w:t xml:space="preserve"> </w:t>
      </w:r>
      <w:r>
        <w:t>лет,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F24E1D" w:rsidRDefault="00E17CA3">
      <w:pPr>
        <w:pStyle w:val="a3"/>
        <w:ind w:right="108" w:firstLine="707"/>
      </w:pPr>
      <w:r>
        <w:t>Наставниками могут бы</w:t>
      </w:r>
      <w:r w:rsidR="00394007">
        <w:t>ть обучающиеся школы</w:t>
      </w:r>
      <w:r>
        <w:t>, педагоги и иные должностные лица образовательной организации, сотрудники предприятий и организаций любых форм собственности.</w:t>
      </w:r>
    </w:p>
    <w:p w:rsidR="00F24E1D" w:rsidRDefault="00E17CA3">
      <w:pPr>
        <w:pStyle w:val="a3"/>
        <w:ind w:right="111" w:firstLine="707"/>
      </w:pPr>
      <w:r>
        <w:t>В ходе реализации программ наста</w:t>
      </w:r>
      <w:r w:rsidR="00394007">
        <w:t xml:space="preserve">вничества с </w:t>
      </w:r>
      <w:proofErr w:type="gramStart"/>
      <w:r w:rsidR="00394007">
        <w:t>обучающимися</w:t>
      </w:r>
      <w:proofErr w:type="gramEnd"/>
      <w:r>
        <w:t xml:space="preserve"> возможны формы взаимодействия:</w:t>
      </w:r>
    </w:p>
    <w:p w:rsidR="00F24E1D" w:rsidRDefault="00E17CA3">
      <w:pPr>
        <w:pStyle w:val="a3"/>
        <w:spacing w:before="1" w:line="322" w:lineRule="exact"/>
        <w:ind w:left="950"/>
        <w:jc w:val="left"/>
      </w:pPr>
      <w:r>
        <w:t>«Педагог-ученик»</w:t>
      </w:r>
    </w:p>
    <w:p w:rsidR="00F24E1D" w:rsidRDefault="00E17CA3">
      <w:pPr>
        <w:pStyle w:val="a3"/>
        <w:spacing w:line="322" w:lineRule="exact"/>
        <w:ind w:left="950"/>
        <w:jc w:val="left"/>
      </w:pPr>
      <w:r>
        <w:t>«Ученик-ученик»</w:t>
      </w:r>
    </w:p>
    <w:p w:rsidR="00F24E1D" w:rsidRDefault="00E17CA3">
      <w:pPr>
        <w:pStyle w:val="a3"/>
        <w:spacing w:line="322" w:lineRule="exact"/>
        <w:ind w:left="950"/>
        <w:jc w:val="left"/>
      </w:pPr>
      <w:r>
        <w:t>«Студент-ученик»</w:t>
      </w:r>
    </w:p>
    <w:p w:rsidR="00F24E1D" w:rsidRDefault="00E17CA3">
      <w:pPr>
        <w:pStyle w:val="a3"/>
        <w:ind w:left="950" w:right="4084"/>
        <w:jc w:val="left"/>
      </w:pPr>
      <w:r>
        <w:t>«Работодатель/профессионал-ученик». Возможные виды программ:</w:t>
      </w:r>
    </w:p>
    <w:p w:rsidR="00F24E1D" w:rsidRDefault="00E17CA3">
      <w:pPr>
        <w:pStyle w:val="a3"/>
        <w:spacing w:line="242" w:lineRule="auto"/>
        <w:ind w:right="111" w:firstLine="707"/>
      </w:pPr>
      <w:r>
        <w:t>программы,</w:t>
      </w:r>
      <w:r>
        <w:rPr>
          <w:spacing w:val="-13"/>
        </w:rPr>
        <w:t xml:space="preserve"> </w:t>
      </w:r>
      <w:r>
        <w:t>предусматривающие</w:t>
      </w:r>
      <w:r>
        <w:rPr>
          <w:spacing w:val="-12"/>
        </w:rPr>
        <w:t xml:space="preserve"> </w:t>
      </w:r>
      <w:r>
        <w:t>проектную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разработку</w:t>
      </w:r>
      <w:r>
        <w:rPr>
          <w:spacing w:val="-16"/>
        </w:rPr>
        <w:t xml:space="preserve"> </w:t>
      </w:r>
      <w:r>
        <w:t xml:space="preserve">и реализацию </w:t>
      </w:r>
      <w:proofErr w:type="gramStart"/>
      <w:r>
        <w:t>успешных</w:t>
      </w:r>
      <w:proofErr w:type="gramEnd"/>
      <w:r>
        <w:t xml:space="preserve"> </w:t>
      </w:r>
      <w:proofErr w:type="spellStart"/>
      <w:r>
        <w:t>стартапов</w:t>
      </w:r>
      <w:proofErr w:type="spellEnd"/>
      <w:r>
        <w:t xml:space="preserve">, </w:t>
      </w:r>
      <w:proofErr w:type="spellStart"/>
      <w:r>
        <w:t>грантовую</w:t>
      </w:r>
      <w:proofErr w:type="spellEnd"/>
      <w:r>
        <w:rPr>
          <w:spacing w:val="-5"/>
        </w:rPr>
        <w:t xml:space="preserve"> </w:t>
      </w:r>
      <w:r>
        <w:t>поддержку;</w:t>
      </w:r>
    </w:p>
    <w:p w:rsidR="00F24E1D" w:rsidRDefault="00E17CA3">
      <w:pPr>
        <w:pStyle w:val="a3"/>
        <w:ind w:right="105" w:firstLine="707"/>
      </w:pPr>
      <w:r>
        <w:t xml:space="preserve">программы, предусматривающие встречи, консультации, </w:t>
      </w:r>
      <w:proofErr w:type="spellStart"/>
      <w:r>
        <w:t>тренинговые</w:t>
      </w:r>
      <w:proofErr w:type="spellEnd"/>
      <w:r>
        <w:t xml:space="preserve"> мероприятия, формирующие самостоятельный выбор </w:t>
      </w:r>
      <w:proofErr w:type="gramStart"/>
      <w:r>
        <w:t>обучающимися</w:t>
      </w:r>
      <w:proofErr w:type="gramEnd"/>
      <w:r>
        <w:t xml:space="preserve"> векторов творческого и карьерного развития.</w:t>
      </w:r>
    </w:p>
    <w:p w:rsidR="00F24E1D" w:rsidRDefault="00E17CA3">
      <w:pPr>
        <w:pStyle w:val="a3"/>
        <w:spacing w:line="235" w:lineRule="auto"/>
        <w:ind w:right="169" w:firstLine="566"/>
      </w:pPr>
      <w:r>
        <w:t xml:space="preserve">Результатом успешной реализации программы наставничества в  </w:t>
      </w:r>
      <w:r>
        <w:rPr>
          <w:spacing w:val="2"/>
        </w:rPr>
        <w:t xml:space="preserve">данном </w:t>
      </w:r>
      <w:r>
        <w:t>направлении может</w:t>
      </w:r>
      <w:r>
        <w:rPr>
          <w:spacing w:val="16"/>
        </w:rPr>
        <w:t xml:space="preserve"> </w:t>
      </w:r>
      <w:r>
        <w:t>являться:</w:t>
      </w:r>
    </w:p>
    <w:p w:rsidR="00F24E1D" w:rsidRDefault="00E17CA3">
      <w:pPr>
        <w:pStyle w:val="a3"/>
        <w:spacing w:line="237" w:lineRule="auto"/>
        <w:ind w:right="175" w:firstLine="566"/>
      </w:pPr>
      <w:proofErr w:type="gramStart"/>
      <w:r>
        <w:t xml:space="preserve">повышение уровня </w:t>
      </w:r>
      <w:proofErr w:type="spellStart"/>
      <w:r>
        <w:t>мотивированности</w:t>
      </w:r>
      <w:proofErr w:type="spellEnd"/>
      <w:r>
        <w:t xml:space="preserve"> и осознанности обучающихся в вопросах саморазвития, самореализации и профессионального</w:t>
      </w:r>
      <w:proofErr w:type="gramEnd"/>
    </w:p>
    <w:p w:rsidR="00F24E1D" w:rsidRDefault="00F24E1D">
      <w:pPr>
        <w:spacing w:line="237" w:lineRule="auto"/>
        <w:sectPr w:rsidR="00F24E1D">
          <w:pgSz w:w="11910" w:h="16840"/>
          <w:pgMar w:top="760" w:right="740" w:bottom="280" w:left="1460" w:header="720" w:footer="720" w:gutter="0"/>
          <w:cols w:space="720"/>
        </w:sectPr>
      </w:pPr>
    </w:p>
    <w:p w:rsidR="00F24E1D" w:rsidRDefault="00E17CA3">
      <w:pPr>
        <w:pStyle w:val="a3"/>
        <w:spacing w:before="66" w:line="319" w:lineRule="exact"/>
        <w:jc w:val="left"/>
      </w:pPr>
      <w:r>
        <w:lastRenderedPageBreak/>
        <w:t>ориентирования;</w:t>
      </w:r>
    </w:p>
    <w:p w:rsidR="00F24E1D" w:rsidRDefault="00E17CA3">
      <w:pPr>
        <w:pStyle w:val="a3"/>
        <w:spacing w:before="3" w:line="235" w:lineRule="auto"/>
        <w:ind w:right="184" w:firstLine="566"/>
      </w:pPr>
      <w:r>
        <w:rPr>
          <w:spacing w:val="2"/>
        </w:rPr>
        <w:t xml:space="preserve">создание </w:t>
      </w:r>
      <w:r>
        <w:t xml:space="preserve">устойчивого партнерства представителей предприятий, предпринимателей и образовательных организаций, занимающихся </w:t>
      </w:r>
      <w:r>
        <w:rPr>
          <w:spacing w:val="2"/>
        </w:rPr>
        <w:t xml:space="preserve">всесторонней </w:t>
      </w:r>
      <w:r>
        <w:t>поддержкой проектов и образовательных</w:t>
      </w:r>
      <w:r>
        <w:rPr>
          <w:spacing w:val="53"/>
        </w:rPr>
        <w:t xml:space="preserve"> </w:t>
      </w:r>
      <w:r>
        <w:t>инициатив;</w:t>
      </w:r>
    </w:p>
    <w:p w:rsidR="00F24E1D" w:rsidRDefault="00E17CA3">
      <w:pPr>
        <w:pStyle w:val="a3"/>
        <w:spacing w:before="4" w:line="235" w:lineRule="auto"/>
        <w:ind w:right="183" w:firstLine="566"/>
      </w:pPr>
      <w:r>
        <w:t xml:space="preserve">количественный и качественный рост успешно реализованных образовательных и творческих проектов, в том числе </w:t>
      </w:r>
      <w:proofErr w:type="spellStart"/>
      <w:r>
        <w:t>стартап-проектов</w:t>
      </w:r>
      <w:proofErr w:type="spellEnd"/>
      <w:r>
        <w:t>;</w:t>
      </w:r>
    </w:p>
    <w:p w:rsidR="00F24E1D" w:rsidRDefault="00E17CA3" w:rsidP="00394007">
      <w:pPr>
        <w:pStyle w:val="a3"/>
        <w:spacing w:before="3" w:line="235" w:lineRule="auto"/>
        <w:ind w:right="187" w:firstLine="566"/>
      </w:pPr>
      <w:r>
        <w:t xml:space="preserve">увеличение числа обучающихся, планирующих стать наставниками в будущем и </w:t>
      </w:r>
      <w:r>
        <w:rPr>
          <w:spacing w:val="2"/>
        </w:rPr>
        <w:t xml:space="preserve">присоединиться </w:t>
      </w:r>
      <w:r>
        <w:t xml:space="preserve">к сообществу </w:t>
      </w:r>
      <w:r>
        <w:rPr>
          <w:spacing w:val="2"/>
        </w:rPr>
        <w:t>благодарных</w:t>
      </w:r>
      <w:r>
        <w:rPr>
          <w:spacing w:val="55"/>
        </w:rPr>
        <w:t xml:space="preserve"> </w:t>
      </w:r>
      <w:r>
        <w:t>выпускников.</w:t>
      </w:r>
    </w:p>
    <w:p w:rsidR="00F24E1D" w:rsidRDefault="00F24E1D" w:rsidP="00EA4619">
      <w:pPr>
        <w:pStyle w:val="a3"/>
        <w:spacing w:before="1" w:line="235" w:lineRule="auto"/>
        <w:ind w:right="513"/>
        <w:jc w:val="left"/>
        <w:sectPr w:rsidR="00F24E1D">
          <w:pgSz w:w="11910" w:h="16840"/>
          <w:pgMar w:top="760" w:right="740" w:bottom="280" w:left="1460" w:header="720" w:footer="720" w:gutter="0"/>
          <w:cols w:space="720"/>
        </w:sectPr>
      </w:pPr>
    </w:p>
    <w:p w:rsidR="00F24E1D" w:rsidRDefault="00F24E1D" w:rsidP="00EA4619">
      <w:pPr>
        <w:pStyle w:val="a3"/>
        <w:spacing w:before="66" w:line="319" w:lineRule="exact"/>
        <w:ind w:left="0"/>
        <w:jc w:val="left"/>
      </w:pPr>
    </w:p>
    <w:sectPr w:rsidR="00F24E1D" w:rsidSect="00F24E1D">
      <w:pgSz w:w="11910" w:h="16840"/>
      <w:pgMar w:top="760" w:right="74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F59AF"/>
    <w:multiLevelType w:val="hybridMultilevel"/>
    <w:tmpl w:val="C414CA36"/>
    <w:lvl w:ilvl="0" w:tplc="2028E640">
      <w:start w:val="1"/>
      <w:numFmt w:val="decimal"/>
      <w:lvlText w:val="%1."/>
      <w:lvlJc w:val="left"/>
      <w:pPr>
        <w:ind w:left="4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24" w:hanging="360"/>
      </w:pPr>
    </w:lvl>
    <w:lvl w:ilvl="2" w:tplc="0419001B" w:tentative="1">
      <w:start w:val="1"/>
      <w:numFmt w:val="lowerRoman"/>
      <w:lvlText w:val="%3."/>
      <w:lvlJc w:val="right"/>
      <w:pPr>
        <w:ind w:left="5544" w:hanging="180"/>
      </w:pPr>
    </w:lvl>
    <w:lvl w:ilvl="3" w:tplc="0419000F" w:tentative="1">
      <w:start w:val="1"/>
      <w:numFmt w:val="decimal"/>
      <w:lvlText w:val="%4."/>
      <w:lvlJc w:val="left"/>
      <w:pPr>
        <w:ind w:left="6264" w:hanging="360"/>
      </w:pPr>
    </w:lvl>
    <w:lvl w:ilvl="4" w:tplc="04190019" w:tentative="1">
      <w:start w:val="1"/>
      <w:numFmt w:val="lowerLetter"/>
      <w:lvlText w:val="%5."/>
      <w:lvlJc w:val="left"/>
      <w:pPr>
        <w:ind w:left="6984" w:hanging="360"/>
      </w:pPr>
    </w:lvl>
    <w:lvl w:ilvl="5" w:tplc="0419001B" w:tentative="1">
      <w:start w:val="1"/>
      <w:numFmt w:val="lowerRoman"/>
      <w:lvlText w:val="%6."/>
      <w:lvlJc w:val="right"/>
      <w:pPr>
        <w:ind w:left="7704" w:hanging="180"/>
      </w:pPr>
    </w:lvl>
    <w:lvl w:ilvl="6" w:tplc="0419000F" w:tentative="1">
      <w:start w:val="1"/>
      <w:numFmt w:val="decimal"/>
      <w:lvlText w:val="%7."/>
      <w:lvlJc w:val="left"/>
      <w:pPr>
        <w:ind w:left="8424" w:hanging="360"/>
      </w:pPr>
    </w:lvl>
    <w:lvl w:ilvl="7" w:tplc="04190019" w:tentative="1">
      <w:start w:val="1"/>
      <w:numFmt w:val="lowerLetter"/>
      <w:lvlText w:val="%8."/>
      <w:lvlJc w:val="left"/>
      <w:pPr>
        <w:ind w:left="9144" w:hanging="360"/>
      </w:pPr>
    </w:lvl>
    <w:lvl w:ilvl="8" w:tplc="0419001B" w:tentative="1">
      <w:start w:val="1"/>
      <w:numFmt w:val="lowerRoman"/>
      <w:lvlText w:val="%9."/>
      <w:lvlJc w:val="right"/>
      <w:pPr>
        <w:ind w:left="9864" w:hanging="180"/>
      </w:pPr>
    </w:lvl>
  </w:abstractNum>
  <w:abstractNum w:abstractNumId="1">
    <w:nsid w:val="631D2C27"/>
    <w:multiLevelType w:val="hybridMultilevel"/>
    <w:tmpl w:val="162ACE34"/>
    <w:lvl w:ilvl="0" w:tplc="456EF3AC">
      <w:start w:val="1"/>
      <w:numFmt w:val="decimal"/>
      <w:lvlText w:val="%1."/>
      <w:lvlJc w:val="left"/>
      <w:pPr>
        <w:ind w:left="100" w:hanging="687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C7E08516">
      <w:numFmt w:val="bullet"/>
      <w:lvlText w:val="•"/>
      <w:lvlJc w:val="left"/>
      <w:pPr>
        <w:ind w:left="1060" w:hanging="687"/>
      </w:pPr>
      <w:rPr>
        <w:rFonts w:hint="default"/>
        <w:lang w:val="ru-RU" w:eastAsia="en-US" w:bidi="ar-SA"/>
      </w:rPr>
    </w:lvl>
    <w:lvl w:ilvl="2" w:tplc="3D147B50">
      <w:numFmt w:val="bullet"/>
      <w:lvlText w:val="•"/>
      <w:lvlJc w:val="left"/>
      <w:pPr>
        <w:ind w:left="2021" w:hanging="687"/>
      </w:pPr>
      <w:rPr>
        <w:rFonts w:hint="default"/>
        <w:lang w:val="ru-RU" w:eastAsia="en-US" w:bidi="ar-SA"/>
      </w:rPr>
    </w:lvl>
    <w:lvl w:ilvl="3" w:tplc="40D81B2C">
      <w:numFmt w:val="bullet"/>
      <w:lvlText w:val="•"/>
      <w:lvlJc w:val="left"/>
      <w:pPr>
        <w:ind w:left="2981" w:hanging="687"/>
      </w:pPr>
      <w:rPr>
        <w:rFonts w:hint="default"/>
        <w:lang w:val="ru-RU" w:eastAsia="en-US" w:bidi="ar-SA"/>
      </w:rPr>
    </w:lvl>
    <w:lvl w:ilvl="4" w:tplc="C83ACE48">
      <w:numFmt w:val="bullet"/>
      <w:lvlText w:val="•"/>
      <w:lvlJc w:val="left"/>
      <w:pPr>
        <w:ind w:left="3942" w:hanging="687"/>
      </w:pPr>
      <w:rPr>
        <w:rFonts w:hint="default"/>
        <w:lang w:val="ru-RU" w:eastAsia="en-US" w:bidi="ar-SA"/>
      </w:rPr>
    </w:lvl>
    <w:lvl w:ilvl="5" w:tplc="19285E2C">
      <w:numFmt w:val="bullet"/>
      <w:lvlText w:val="•"/>
      <w:lvlJc w:val="left"/>
      <w:pPr>
        <w:ind w:left="4903" w:hanging="687"/>
      </w:pPr>
      <w:rPr>
        <w:rFonts w:hint="default"/>
        <w:lang w:val="ru-RU" w:eastAsia="en-US" w:bidi="ar-SA"/>
      </w:rPr>
    </w:lvl>
    <w:lvl w:ilvl="6" w:tplc="3398D44A">
      <w:numFmt w:val="bullet"/>
      <w:lvlText w:val="•"/>
      <w:lvlJc w:val="left"/>
      <w:pPr>
        <w:ind w:left="5863" w:hanging="687"/>
      </w:pPr>
      <w:rPr>
        <w:rFonts w:hint="default"/>
        <w:lang w:val="ru-RU" w:eastAsia="en-US" w:bidi="ar-SA"/>
      </w:rPr>
    </w:lvl>
    <w:lvl w:ilvl="7" w:tplc="B678B2CA">
      <w:numFmt w:val="bullet"/>
      <w:lvlText w:val="•"/>
      <w:lvlJc w:val="left"/>
      <w:pPr>
        <w:ind w:left="6824" w:hanging="687"/>
      </w:pPr>
      <w:rPr>
        <w:rFonts w:hint="default"/>
        <w:lang w:val="ru-RU" w:eastAsia="en-US" w:bidi="ar-SA"/>
      </w:rPr>
    </w:lvl>
    <w:lvl w:ilvl="8" w:tplc="9EA6E4EE">
      <w:numFmt w:val="bullet"/>
      <w:lvlText w:val="•"/>
      <w:lvlJc w:val="left"/>
      <w:pPr>
        <w:ind w:left="7785" w:hanging="687"/>
      </w:pPr>
      <w:rPr>
        <w:rFonts w:hint="default"/>
        <w:lang w:val="ru-RU" w:eastAsia="en-US" w:bidi="ar-SA"/>
      </w:rPr>
    </w:lvl>
  </w:abstractNum>
  <w:abstractNum w:abstractNumId="2">
    <w:nsid w:val="6C19432C"/>
    <w:multiLevelType w:val="hybridMultilevel"/>
    <w:tmpl w:val="DD442FF0"/>
    <w:lvl w:ilvl="0" w:tplc="64E04AB4">
      <w:start w:val="1"/>
      <w:numFmt w:val="decimal"/>
      <w:lvlText w:val="%1."/>
      <w:lvlJc w:val="left"/>
      <w:pPr>
        <w:ind w:left="707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4CDD94">
      <w:numFmt w:val="bullet"/>
      <w:lvlText w:val="•"/>
      <w:lvlJc w:val="left"/>
      <w:pPr>
        <w:ind w:left="1591" w:hanging="281"/>
      </w:pPr>
      <w:rPr>
        <w:rFonts w:hint="default"/>
        <w:lang w:val="ru-RU" w:eastAsia="en-US" w:bidi="ar-SA"/>
      </w:rPr>
    </w:lvl>
    <w:lvl w:ilvl="2" w:tplc="F0467128">
      <w:numFmt w:val="bullet"/>
      <w:lvlText w:val="•"/>
      <w:lvlJc w:val="left"/>
      <w:pPr>
        <w:ind w:left="2466" w:hanging="281"/>
      </w:pPr>
      <w:rPr>
        <w:rFonts w:hint="default"/>
        <w:lang w:val="ru-RU" w:eastAsia="en-US" w:bidi="ar-SA"/>
      </w:rPr>
    </w:lvl>
    <w:lvl w:ilvl="3" w:tplc="9162DD92">
      <w:numFmt w:val="bullet"/>
      <w:lvlText w:val="•"/>
      <w:lvlJc w:val="left"/>
      <w:pPr>
        <w:ind w:left="3340" w:hanging="281"/>
      </w:pPr>
      <w:rPr>
        <w:rFonts w:hint="default"/>
        <w:lang w:val="ru-RU" w:eastAsia="en-US" w:bidi="ar-SA"/>
      </w:rPr>
    </w:lvl>
    <w:lvl w:ilvl="4" w:tplc="D0CA577A">
      <w:numFmt w:val="bullet"/>
      <w:lvlText w:val="•"/>
      <w:lvlJc w:val="left"/>
      <w:pPr>
        <w:ind w:left="4215" w:hanging="281"/>
      </w:pPr>
      <w:rPr>
        <w:rFonts w:hint="default"/>
        <w:lang w:val="ru-RU" w:eastAsia="en-US" w:bidi="ar-SA"/>
      </w:rPr>
    </w:lvl>
    <w:lvl w:ilvl="5" w:tplc="6838A268">
      <w:numFmt w:val="bullet"/>
      <w:lvlText w:val="•"/>
      <w:lvlJc w:val="left"/>
      <w:pPr>
        <w:ind w:left="5090" w:hanging="281"/>
      </w:pPr>
      <w:rPr>
        <w:rFonts w:hint="default"/>
        <w:lang w:val="ru-RU" w:eastAsia="en-US" w:bidi="ar-SA"/>
      </w:rPr>
    </w:lvl>
    <w:lvl w:ilvl="6" w:tplc="FEE2C49C">
      <w:numFmt w:val="bullet"/>
      <w:lvlText w:val="•"/>
      <w:lvlJc w:val="left"/>
      <w:pPr>
        <w:ind w:left="5964" w:hanging="281"/>
      </w:pPr>
      <w:rPr>
        <w:rFonts w:hint="default"/>
        <w:lang w:val="ru-RU" w:eastAsia="en-US" w:bidi="ar-SA"/>
      </w:rPr>
    </w:lvl>
    <w:lvl w:ilvl="7" w:tplc="08921F1C">
      <w:numFmt w:val="bullet"/>
      <w:lvlText w:val="•"/>
      <w:lvlJc w:val="left"/>
      <w:pPr>
        <w:ind w:left="6839" w:hanging="281"/>
      </w:pPr>
      <w:rPr>
        <w:rFonts w:hint="default"/>
        <w:lang w:val="ru-RU" w:eastAsia="en-US" w:bidi="ar-SA"/>
      </w:rPr>
    </w:lvl>
    <w:lvl w:ilvl="8" w:tplc="F992FBA6">
      <w:numFmt w:val="bullet"/>
      <w:lvlText w:val="•"/>
      <w:lvlJc w:val="left"/>
      <w:pPr>
        <w:ind w:left="7714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4E1D"/>
    <w:rsid w:val="00394007"/>
    <w:rsid w:val="003F6D4B"/>
    <w:rsid w:val="00623AB7"/>
    <w:rsid w:val="00646DDF"/>
    <w:rsid w:val="007023E0"/>
    <w:rsid w:val="009C1EC9"/>
    <w:rsid w:val="00B01A62"/>
    <w:rsid w:val="00E17CA3"/>
    <w:rsid w:val="00EA4619"/>
    <w:rsid w:val="00F24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4E1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4E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4E1D"/>
    <w:pPr>
      <w:ind w:left="24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24E1D"/>
    <w:pPr>
      <w:spacing w:line="319" w:lineRule="exact"/>
      <w:ind w:left="880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24E1D"/>
    <w:pPr>
      <w:ind w:left="24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24E1D"/>
  </w:style>
  <w:style w:type="paragraph" w:styleId="a5">
    <w:name w:val="Balloon Text"/>
    <w:basedOn w:val="a"/>
    <w:link w:val="a6"/>
    <w:uiPriority w:val="99"/>
    <w:semiHidden/>
    <w:unhideWhenUsed/>
    <w:rsid w:val="00646D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D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3490</Words>
  <Characters>19894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6</cp:revision>
  <cp:lastPrinted>2021-01-26T08:20:00Z</cp:lastPrinted>
  <dcterms:created xsi:type="dcterms:W3CDTF">2020-12-01T01:51:00Z</dcterms:created>
  <dcterms:modified xsi:type="dcterms:W3CDTF">2022-03-14T06:40:00Z</dcterms:modified>
</cp:coreProperties>
</file>